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contextualSpacing w:val="0"/>
        <w:jc w:val="center"/>
        <w:rPr>
          <w:b w:val="1"/>
          <w:sz w:val="60"/>
          <w:szCs w:val="60"/>
        </w:rPr>
      </w:pPr>
      <w:r w:rsidDel="00000000" w:rsidR="00000000" w:rsidRPr="00000000">
        <w:rPr>
          <w:b w:val="1"/>
          <w:sz w:val="60"/>
          <w:szCs w:val="60"/>
          <w:rtl w:val="0"/>
        </w:rPr>
        <w:t xml:space="preserve">Kỹ Thuật Lập Trình</w:t>
      </w:r>
    </w:p>
    <w:p w:rsidR="00000000" w:rsidDel="00000000" w:rsidP="00000000" w:rsidRDefault="00000000" w:rsidRPr="00000000" w14:paraId="00000001">
      <w:pPr>
        <w:contextualSpacing w:val="0"/>
        <w:jc w:val="center"/>
        <w:rPr>
          <w:b w:val="1"/>
          <w:sz w:val="24"/>
          <w:szCs w:val="24"/>
        </w:rPr>
      </w:pPr>
      <w:bookmarkStart w:colFirst="0" w:colLast="0" w:name="_gjdgxs" w:id="0"/>
      <w:bookmarkEnd w:id="0"/>
      <w:r w:rsidDel="00000000" w:rsidR="00000000" w:rsidRPr="00000000">
        <w:rPr>
          <w:b w:val="1"/>
          <w:sz w:val="24"/>
          <w:szCs w:val="24"/>
          <w:rtl w:val="0"/>
        </w:rPr>
        <w:t xml:space="preserve">Học kỳ 2 – Năm học 2017-2018</w:t>
      </w:r>
    </w:p>
    <w:p w:rsidR="00000000" w:rsidDel="00000000" w:rsidP="00000000" w:rsidRDefault="00000000" w:rsidRPr="00000000" w14:paraId="00000002">
      <w:pPr>
        <w:contextualSpacing w:val="0"/>
        <w:jc w:val="center"/>
        <w:rPr>
          <w:b w:val="1"/>
          <w:sz w:val="50"/>
          <w:szCs w:val="50"/>
        </w:rPr>
      </w:pPr>
      <w:r w:rsidDel="00000000" w:rsidR="00000000" w:rsidRPr="00000000">
        <w:rPr>
          <w:b w:val="1"/>
          <w:sz w:val="50"/>
          <w:szCs w:val="50"/>
          <w:rtl w:val="0"/>
        </w:rPr>
        <w:t xml:space="preserve">Lab 1 – Prototype và Flow Chart</w:t>
      </w:r>
    </w:p>
    <w:p w:rsidR="00000000" w:rsidDel="00000000" w:rsidP="00000000" w:rsidRDefault="00000000" w:rsidRPr="00000000" w14:paraId="00000003">
      <w:pPr>
        <w:spacing w:line="360" w:lineRule="auto"/>
        <w:contextualSpacing w:val="0"/>
        <w:rPr>
          <w:color w:val="ff0000"/>
        </w:rPr>
      </w:pPr>
      <w:r w:rsidDel="00000000" w:rsidR="00000000" w:rsidRPr="00000000">
        <w:rPr>
          <w:color w:val="ff0000"/>
          <w:rtl w:val="0"/>
        </w:rPr>
        <w:t xml:space="preserve">Lưu ý: Sinh viên làm trên giấy (VIẾT TAY) và nộp lại cho giáo viên dạy thực hành vào cuối buổi thực hành.</w:t>
      </w:r>
    </w:p>
    <w:p w:rsidR="00000000" w:rsidDel="00000000" w:rsidP="00000000" w:rsidRDefault="00000000" w:rsidRPr="00000000" w14:paraId="00000004">
      <w:pPr>
        <w:pStyle w:val="Heading1"/>
        <w:numPr>
          <w:ilvl w:val="0"/>
          <w:numId w:val="1"/>
        </w:numPr>
        <w:ind w:left="432" w:hanging="432"/>
        <w:contextualSpacing w:val="0"/>
        <w:rPr/>
      </w:pPr>
      <w:r w:rsidDel="00000000" w:rsidR="00000000" w:rsidRPr="00000000">
        <w:rPr>
          <w:rtl w:val="0"/>
        </w:rPr>
        <w:t xml:space="preserve">HƯỚNG DẪN</w:t>
      </w:r>
    </w:p>
    <w:p w:rsidR="00000000" w:rsidDel="00000000" w:rsidP="00000000" w:rsidRDefault="00000000" w:rsidRPr="00000000" w14:paraId="00000005">
      <w:pPr>
        <w:pStyle w:val="Heading2"/>
        <w:numPr>
          <w:ilvl w:val="1"/>
          <w:numId w:val="1"/>
        </w:numPr>
        <w:ind w:left="576" w:hanging="576"/>
        <w:contextualSpacing w:val="0"/>
        <w:rPr/>
      </w:pPr>
      <w:r w:rsidDel="00000000" w:rsidR="00000000" w:rsidRPr="00000000">
        <w:rPr>
          <w:rtl w:val="0"/>
        </w:rPr>
        <w:t xml:space="preserve">Prototype của một vấn đề sẽ được biểu diễn như sau:</w:t>
      </w:r>
    </w:p>
    <w:p w:rsidR="00000000" w:rsidDel="00000000" w:rsidP="00000000" w:rsidRDefault="00000000" w:rsidRPr="00000000" w14:paraId="00000006">
      <w:pPr>
        <w:tabs>
          <w:tab w:val="left" w:pos="567"/>
        </w:tabs>
        <w:contextualSpacing w:val="0"/>
        <w:rPr>
          <w:i w:val="1"/>
        </w:rPr>
      </w:pPr>
      <w:r w:rsidDel="00000000" w:rsidR="00000000" w:rsidRPr="00000000">
        <w:rPr>
          <w:rtl w:val="0"/>
        </w:rPr>
        <w:tab/>
      </w:r>
      <w:r w:rsidDel="00000000" w:rsidR="00000000" w:rsidRPr="00000000">
        <w:rPr>
          <w:i w:val="1"/>
          <w:rtl w:val="0"/>
        </w:rPr>
        <w:t xml:space="preserve">out fname(in</w:t>
      </w:r>
      <w:r w:rsidDel="00000000" w:rsidR="00000000" w:rsidRPr="00000000">
        <w:rPr>
          <w:i w:val="1"/>
          <w:vertAlign w:val="subscript"/>
          <w:rtl w:val="0"/>
        </w:rPr>
        <w:t xml:space="preserve">1</w:t>
      </w:r>
      <w:r w:rsidDel="00000000" w:rsidR="00000000" w:rsidRPr="00000000">
        <w:rPr>
          <w:i w:val="1"/>
          <w:rtl w:val="0"/>
        </w:rPr>
        <w:t xml:space="preserve">, in</w:t>
      </w:r>
      <w:r w:rsidDel="00000000" w:rsidR="00000000" w:rsidRPr="00000000">
        <w:rPr>
          <w:i w:val="1"/>
          <w:vertAlign w:val="subscript"/>
          <w:rtl w:val="0"/>
        </w:rPr>
        <w:t xml:space="preserve">2</w:t>
      </w:r>
      <w:r w:rsidDel="00000000" w:rsidR="00000000" w:rsidRPr="00000000">
        <w:rPr>
          <w:i w:val="1"/>
          <w:rtl w:val="0"/>
        </w:rPr>
        <w:t xml:space="preserve">, …, in</w:t>
      </w:r>
      <w:r w:rsidDel="00000000" w:rsidR="00000000" w:rsidRPr="00000000">
        <w:rPr>
          <w:i w:val="1"/>
          <w:vertAlign w:val="subscript"/>
          <w:rtl w:val="0"/>
        </w:rPr>
        <w:t xml:space="preserve">n</w:t>
      </w:r>
      <w:r w:rsidDel="00000000" w:rsidR="00000000" w:rsidRPr="00000000">
        <w:rPr>
          <w:i w:val="1"/>
          <w:rtl w:val="0"/>
        </w:rPr>
        <w:t xml:space="preserve">) </w:t>
      </w:r>
    </w:p>
    <w:p w:rsidR="00000000" w:rsidDel="00000000" w:rsidP="00000000" w:rsidRDefault="00000000" w:rsidRPr="00000000" w14:paraId="00000007">
      <w:pPr>
        <w:tabs>
          <w:tab w:val="left" w:pos="567"/>
        </w:tabs>
        <w:contextualSpacing w:val="0"/>
        <w:rPr/>
      </w:pPr>
      <w:r w:rsidDel="00000000" w:rsidR="00000000" w:rsidRPr="00000000">
        <w:rPr>
          <w:rtl w:val="0"/>
        </w:rPr>
        <w:t xml:space="preserve">Trong đó:</w:t>
      </w:r>
    </w:p>
    <w:p w:rsidR="00000000" w:rsidDel="00000000" w:rsidP="00000000" w:rsidRDefault="00000000" w:rsidRPr="00000000" w14:paraId="00000008">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contextualSpacing w:val="1"/>
        <w:jc w:val="left"/>
        <w:rPr/>
      </w:pPr>
      <w:r w:rsidDel="00000000" w:rsidR="00000000" w:rsidRPr="00000000">
        <w:rPr>
          <w:rFonts w:ascii="Times New Roman" w:cs="Times New Roman" w:eastAsia="Times New Roman" w:hAnsi="Times New Roman"/>
          <w:b w:val="0"/>
          <w:i w:val="1"/>
          <w:smallCaps w:val="0"/>
          <w:strike w:val="0"/>
          <w:color w:val="000000"/>
          <w:sz w:val="26"/>
          <w:szCs w:val="26"/>
          <w:u w:val="none"/>
          <w:shd w:fill="auto" w:val="clear"/>
          <w:vertAlign w:val="baseline"/>
          <w:rtl w:val="0"/>
        </w:rPr>
        <w:t xml:space="preserve">out</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dữ liệu xuất. Nếu không có dữ liệu xuất sẽ dùng từ void</w:t>
      </w:r>
    </w:p>
    <w:p w:rsidR="00000000" w:rsidDel="00000000" w:rsidP="00000000" w:rsidRDefault="00000000" w:rsidRPr="00000000" w14:paraId="00000009">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contextualSpacing w:val="1"/>
        <w:jc w:val="left"/>
        <w:rPr/>
      </w:pPr>
      <w:r w:rsidDel="00000000" w:rsidR="00000000" w:rsidRPr="00000000">
        <w:rPr>
          <w:rFonts w:ascii="Times New Roman" w:cs="Times New Roman" w:eastAsia="Times New Roman" w:hAnsi="Times New Roman"/>
          <w:b w:val="0"/>
          <w:i w:val="1"/>
          <w:smallCaps w:val="0"/>
          <w:strike w:val="0"/>
          <w:color w:val="000000"/>
          <w:sz w:val="26"/>
          <w:szCs w:val="26"/>
          <w:u w:val="none"/>
          <w:shd w:fill="auto" w:val="clear"/>
          <w:vertAlign w:val="baseline"/>
          <w:rtl w:val="0"/>
        </w:rPr>
        <w:t xml:space="preserve">fname</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tên của vấn đề</w:t>
      </w:r>
    </w:p>
    <w:p w:rsidR="00000000" w:rsidDel="00000000" w:rsidP="00000000" w:rsidRDefault="00000000" w:rsidRPr="00000000" w14:paraId="0000000A">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0" w:hanging="360"/>
        <w:contextualSpacing w:val="1"/>
        <w:jc w:val="left"/>
        <w:rPr/>
      </w:pPr>
      <w:r w:rsidDel="00000000" w:rsidR="00000000" w:rsidRPr="00000000">
        <w:rPr>
          <w:rFonts w:ascii="Times New Roman" w:cs="Times New Roman" w:eastAsia="Times New Roman" w:hAnsi="Times New Roman"/>
          <w:b w:val="0"/>
          <w:i w:val="1"/>
          <w:smallCaps w:val="0"/>
          <w:strike w:val="0"/>
          <w:color w:val="000000"/>
          <w:sz w:val="26"/>
          <w:szCs w:val="26"/>
          <w:u w:val="none"/>
          <w:shd w:fill="auto" w:val="clear"/>
          <w:vertAlign w:val="baseline"/>
          <w:rtl w:val="0"/>
        </w:rPr>
        <w:t xml:space="preserve">in</w:t>
      </w:r>
      <w:r w:rsidDel="00000000" w:rsidR="00000000" w:rsidRPr="00000000">
        <w:rPr>
          <w:rFonts w:ascii="Times New Roman" w:cs="Times New Roman" w:eastAsia="Times New Roman" w:hAnsi="Times New Roman"/>
          <w:b w:val="0"/>
          <w:i w:val="1"/>
          <w:smallCaps w:val="0"/>
          <w:strike w:val="0"/>
          <w:color w:val="000000"/>
          <w:sz w:val="26"/>
          <w:szCs w:val="26"/>
          <w:u w:val="none"/>
          <w:shd w:fill="auto" w:val="clear"/>
          <w:vertAlign w:val="subscript"/>
          <w:rtl w:val="0"/>
        </w:rPr>
        <w:t xml:space="preserve">i</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dữ liệu nhập cho vấn đề</w:t>
      </w:r>
    </w:p>
    <w:p w:rsidR="00000000" w:rsidDel="00000000" w:rsidP="00000000" w:rsidRDefault="00000000" w:rsidRPr="00000000" w14:paraId="0000000B">
      <w:pPr>
        <w:contextualSpacing w:val="0"/>
        <w:rPr/>
      </w:pPr>
      <w:r w:rsidDel="00000000" w:rsidR="00000000" w:rsidRPr="00000000">
        <w:rPr>
          <w:i w:val="1"/>
          <w:u w:val="single"/>
          <w:rtl w:val="0"/>
        </w:rPr>
        <w:t xml:space="preserve">Ví dụ</w:t>
      </w:r>
      <w:r w:rsidDel="00000000" w:rsidR="00000000" w:rsidRPr="00000000">
        <w:rPr>
          <w:rtl w:val="0"/>
        </w:rPr>
        <w:t xml:space="preserve">: Tính tổng </w:t>
      </w:r>
      <m:oMath>
        <m:r>
          <w:rPr>
            <w:rFonts w:ascii="Cambria" w:cs="Cambria" w:eastAsia="Cambria" w:hAnsi="Cambria"/>
          </w:rPr>
          <m:t xml:space="preserve">c</m:t>
        </m:r>
      </m:oMath>
      <w:r w:rsidDel="00000000" w:rsidR="00000000" w:rsidRPr="00000000">
        <w:rPr>
          <w:rtl w:val="0"/>
        </w:rPr>
        <w:t xml:space="preserve"> của hai số nguyên </w:t>
      </w:r>
      <m:oMath>
        <m:r>
          <w:rPr>
            <w:rFonts w:ascii="Cambria" w:cs="Cambria" w:eastAsia="Cambria" w:hAnsi="Cambria"/>
          </w:rPr>
          <m:t xml:space="preserve">a</m:t>
        </m:r>
      </m:oMath>
      <w:r w:rsidDel="00000000" w:rsidR="00000000" w:rsidRPr="00000000">
        <w:rPr>
          <w:rtl w:val="0"/>
        </w:rPr>
        <w:t xml:space="preserve"> và </w:t>
      </w:r>
      <m:oMath>
        <m:r>
          <w:rPr>
            <w:rFonts w:ascii="Cambria" w:cs="Cambria" w:eastAsia="Cambria" w:hAnsi="Cambria"/>
          </w:rPr>
          <m:t xml:space="preserve">b</m:t>
        </m:r>
      </m:oMath>
      <w:r w:rsidDel="00000000" w:rsidR="00000000" w:rsidRPr="00000000">
        <w:rPr>
          <w:rtl w:val="0"/>
        </w:rPr>
      </w:r>
    </w:p>
    <w:p w:rsidR="00000000" w:rsidDel="00000000" w:rsidP="00000000" w:rsidRDefault="00000000" w:rsidRPr="00000000" w14:paraId="0000000C">
      <w:pPr>
        <w:contextualSpacing w:val="0"/>
        <w:rPr/>
      </w:pPr>
      <w:r w:rsidDel="00000000" w:rsidR="00000000" w:rsidRPr="00000000">
        <w:rPr>
          <w:rFonts w:ascii="Cardo" w:cs="Cardo" w:eastAsia="Cardo" w:hAnsi="Cardo"/>
          <w:rtl w:val="0"/>
        </w:rPr>
        <w:t xml:space="preserve">→ Bài toán này có dữ liệu nhập là </w:t>
      </w:r>
      <m:oMath>
        <m:r>
          <w:rPr>
            <w:rFonts w:ascii="Cambria" w:cs="Cambria" w:eastAsia="Cambria" w:hAnsi="Cambria"/>
          </w:rPr>
          <m:t xml:space="preserve">a</m:t>
        </m:r>
      </m:oMath>
      <w:r w:rsidDel="00000000" w:rsidR="00000000" w:rsidRPr="00000000">
        <w:rPr>
          <w:rtl w:val="0"/>
        </w:rPr>
        <w:t xml:space="preserve"> và </w:t>
      </w:r>
      <m:oMath>
        <m:r>
          <w:rPr>
            <w:rFonts w:ascii="Cambria" w:cs="Cambria" w:eastAsia="Cambria" w:hAnsi="Cambria"/>
          </w:rPr>
          <m:t xml:space="preserve">b</m:t>
        </m:r>
      </m:oMath>
      <w:r w:rsidDel="00000000" w:rsidR="00000000" w:rsidRPr="00000000">
        <w:rPr>
          <w:rtl w:val="0"/>
        </w:rPr>
        <w:t xml:space="preserve">, dữ liệu xuất là </w:t>
      </w:r>
      <m:oMath>
        <m:r>
          <w:rPr>
            <w:rFonts w:ascii="Cambria" w:cs="Cambria" w:eastAsia="Cambria" w:hAnsi="Cambria"/>
          </w:rPr>
          <m:t xml:space="preserve">c</m:t>
        </m:r>
      </m:oMath>
      <w:r w:rsidDel="00000000" w:rsidR="00000000" w:rsidRPr="00000000">
        <w:rPr>
          <w:rtl w:val="0"/>
        </w:rPr>
        <w:t xml:space="preserve">.</w:t>
      </w:r>
    </w:p>
    <w:p w:rsidR="00000000" w:rsidDel="00000000" w:rsidP="00000000" w:rsidRDefault="00000000" w:rsidRPr="00000000" w14:paraId="0000000D">
      <w:pPr>
        <w:contextualSpacing w:val="0"/>
        <w:rPr>
          <w:i w:val="1"/>
        </w:rPr>
      </w:pPr>
      <w:r w:rsidDel="00000000" w:rsidR="00000000" w:rsidRPr="00000000">
        <w:rPr>
          <w:rtl w:val="0"/>
        </w:rPr>
        <w:t xml:space="preserve">Prototype của bài toán như sau: </w:t>
      </w:r>
      <m:oMath>
        <m:r>
          <w:rPr>
            <w:rFonts w:ascii="Cambria" w:cs="Cambria" w:eastAsia="Cambria" w:hAnsi="Cambria"/>
          </w:rPr>
          <m:t xml:space="preserve">c</m:t>
        </m:r>
      </m:oMath>
      <w:r w:rsidDel="00000000" w:rsidR="00000000" w:rsidRPr="00000000">
        <w:rPr>
          <w:i w:val="1"/>
          <w:rtl w:val="0"/>
        </w:rPr>
        <w:t xml:space="preserve"> tong(</w:t>
      </w:r>
      <m:oMath>
        <m:r>
          <w:rPr>
            <w:rFonts w:ascii="Cambria" w:cs="Cambria" w:eastAsia="Cambria" w:hAnsi="Cambria"/>
          </w:rPr>
          <m:t xml:space="preserve">a</m:t>
        </m:r>
      </m:oMath>
      <w:r w:rsidDel="00000000" w:rsidR="00000000" w:rsidRPr="00000000">
        <w:rPr>
          <w:i w:val="1"/>
          <w:rtl w:val="0"/>
        </w:rPr>
        <w:t xml:space="preserve">, </w:t>
      </w:r>
      <m:oMath>
        <m:r>
          <w:rPr>
            <w:rFonts w:ascii="Cambria" w:cs="Cambria" w:eastAsia="Cambria" w:hAnsi="Cambria"/>
          </w:rPr>
          <m:t xml:space="preserve">b</m:t>
        </m:r>
      </m:oMath>
      <w:r w:rsidDel="00000000" w:rsidR="00000000" w:rsidRPr="00000000">
        <w:rPr>
          <w:i w:val="1"/>
          <w:rtl w:val="0"/>
        </w:rPr>
        <w:t xml:space="preserve">)</w:t>
      </w:r>
    </w:p>
    <w:p w:rsidR="00000000" w:rsidDel="00000000" w:rsidP="00000000" w:rsidRDefault="00000000" w:rsidRPr="00000000" w14:paraId="0000000E">
      <w:pPr>
        <w:pStyle w:val="Heading2"/>
        <w:numPr>
          <w:ilvl w:val="1"/>
          <w:numId w:val="1"/>
        </w:numPr>
        <w:ind w:left="576" w:hanging="576"/>
        <w:contextualSpacing w:val="0"/>
        <w:rPr/>
      </w:pPr>
      <w:r w:rsidDel="00000000" w:rsidR="00000000" w:rsidRPr="00000000">
        <w:rPr>
          <w:rtl w:val="0"/>
        </w:rPr>
        <w:t xml:space="preserve">Mở rộng prototype sau khi học về cách khai báo kiểu dữ liệu của biến, tên của dữ liệu nhập xuất sẽ được thay bằng kiểu, các dữ liệu nhập cũng sẽ được khai báo với kiểu tương ứng. Lúc đó prototype của ví dụ trên sẽ là:</w:t>
      </w:r>
    </w:p>
    <w:p w:rsidR="00000000" w:rsidDel="00000000" w:rsidP="00000000" w:rsidRDefault="00000000" w:rsidRPr="00000000" w14:paraId="0000000F">
      <w:pPr>
        <w:tabs>
          <w:tab w:val="left" w:pos="567"/>
        </w:tabs>
        <w:ind w:left="576"/>
        <w:contextualSpacing w:val="0"/>
        <w:rPr/>
      </w:pPr>
      <w:r w:rsidDel="00000000" w:rsidR="00000000" w:rsidRPr="00000000">
        <w:rPr>
          <w:i w:val="1"/>
          <w:rtl w:val="0"/>
        </w:rPr>
        <w:t xml:space="preserve">int tong(int </w:t>
      </w:r>
      <m:oMath>
        <m:r>
          <w:rPr>
            <w:rFonts w:ascii="Cambria" w:cs="Cambria" w:eastAsia="Cambria" w:hAnsi="Cambria"/>
          </w:rPr>
          <m:t xml:space="preserve">a</m:t>
        </m:r>
      </m:oMath>
      <w:r w:rsidDel="00000000" w:rsidR="00000000" w:rsidRPr="00000000">
        <w:rPr>
          <w:i w:val="1"/>
          <w:rtl w:val="0"/>
        </w:rPr>
        <w:t xml:space="preserve">, int </w:t>
      </w:r>
      <m:oMath>
        <m:r>
          <w:rPr>
            <w:rFonts w:ascii="Cambria" w:cs="Cambria" w:eastAsia="Cambria" w:hAnsi="Cambria"/>
          </w:rPr>
          <m:t xml:space="preserve">b</m:t>
        </m:r>
      </m:oMath>
      <w:r w:rsidDel="00000000" w:rsidR="00000000" w:rsidRPr="00000000">
        <w:rPr>
          <w:i w:val="1"/>
          <w:rtl w:val="0"/>
        </w:rPr>
        <w:t xml:space="preserve">)</w:t>
      </w:r>
      <w:r w:rsidDel="00000000" w:rsidR="00000000" w:rsidRPr="00000000">
        <w:rPr>
          <w:rtl w:val="0"/>
        </w:rPr>
      </w:r>
    </w:p>
    <w:p w:rsidR="00000000" w:rsidDel="00000000" w:rsidP="00000000" w:rsidRDefault="00000000" w:rsidRPr="00000000" w14:paraId="00000010">
      <w:pPr>
        <w:tabs>
          <w:tab w:val="left" w:pos="567"/>
        </w:tabs>
        <w:ind w:left="576"/>
        <w:contextualSpacing w:val="0"/>
        <w:rPr/>
      </w:pPr>
      <w:r w:rsidDel="00000000" w:rsidR="00000000" w:rsidRPr="00000000">
        <w:rPr>
          <w:rtl w:val="0"/>
        </w:rPr>
        <w:t xml:space="preserve">Trong trường hợp a và b là số thực. Lúc đó prototype của ví dụ trên sẽ là:</w:t>
      </w:r>
    </w:p>
    <w:p w:rsidR="00000000" w:rsidDel="00000000" w:rsidP="00000000" w:rsidRDefault="00000000" w:rsidRPr="00000000" w14:paraId="00000011">
      <w:pPr>
        <w:tabs>
          <w:tab w:val="left" w:pos="567"/>
        </w:tabs>
        <w:ind w:left="576"/>
        <w:contextualSpacing w:val="0"/>
        <w:rPr>
          <w:i w:val="1"/>
        </w:rPr>
      </w:pPr>
      <w:r w:rsidDel="00000000" w:rsidR="00000000" w:rsidRPr="00000000">
        <w:rPr>
          <w:i w:val="1"/>
          <w:rtl w:val="0"/>
        </w:rPr>
        <w:t xml:space="preserve">float tong(float a, float b)</w:t>
      </w:r>
    </w:p>
    <w:p w:rsidR="00000000" w:rsidDel="00000000" w:rsidP="00000000" w:rsidRDefault="00000000" w:rsidRPr="00000000" w14:paraId="00000012">
      <w:pPr>
        <w:pStyle w:val="Heading2"/>
        <w:numPr>
          <w:ilvl w:val="1"/>
          <w:numId w:val="1"/>
        </w:numPr>
        <w:ind w:left="576" w:hanging="576"/>
        <w:contextualSpacing w:val="0"/>
        <w:rPr/>
      </w:pPr>
      <w:r w:rsidDel="00000000" w:rsidR="00000000" w:rsidRPr="00000000">
        <w:rPr>
          <w:rtl w:val="0"/>
        </w:rPr>
        <w:t xml:space="preserve">Các ký hiệu của lưu đồ thuật toán (Flow Chart):</w:t>
      </w:r>
    </w:p>
    <w:p w:rsidR="00000000" w:rsidDel="00000000" w:rsidP="00000000" w:rsidRDefault="00000000" w:rsidRPr="00000000" w14:paraId="00000013">
      <w:pPr>
        <w:contextualSpacing w:val="0"/>
        <w:jc w:val="center"/>
        <w:rPr/>
      </w:pPr>
      <w:r w:rsidDel="00000000" w:rsidR="00000000" w:rsidRPr="00000000">
        <w:rPr/>
        <w:drawing>
          <wp:inline distB="0" distT="0" distL="0" distR="0">
            <wp:extent cx="5943600" cy="3676650"/>
            <wp:effectExtent b="0" l="0" r="0" t="0"/>
            <wp:docPr id="2" name="image6.png"/>
            <a:graphic>
              <a:graphicData uri="http://schemas.openxmlformats.org/drawingml/2006/picture">
                <pic:pic>
                  <pic:nvPicPr>
                    <pic:cNvPr id="0" name="image6.png"/>
                    <pic:cNvPicPr preferRelativeResize="0"/>
                  </pic:nvPicPr>
                  <pic:blipFill>
                    <a:blip r:embed="rId6"/>
                    <a:srcRect b="0" l="0" r="0" t="0"/>
                    <a:stretch>
                      <a:fillRect/>
                    </a:stretch>
                  </pic:blipFill>
                  <pic:spPr>
                    <a:xfrm>
                      <a:off x="0" y="0"/>
                      <a:ext cx="5943600" cy="3676650"/>
                    </a:xfrm>
                    <a:prstGeom prst="rect"/>
                    <a:ln/>
                  </pic:spPr>
                </pic:pic>
              </a:graphicData>
            </a:graphic>
          </wp:inline>
        </w:drawing>
      </w:r>
      <w:r w:rsidDel="00000000" w:rsidR="00000000" w:rsidRPr="00000000">
        <w:rPr>
          <w:rtl w:val="0"/>
        </w:rPr>
      </w:r>
    </w:p>
    <w:p w:rsidR="00000000" w:rsidDel="00000000" w:rsidP="00000000" w:rsidRDefault="00000000" w:rsidRPr="00000000" w14:paraId="00000014">
      <w:pPr>
        <w:pStyle w:val="Heading1"/>
        <w:numPr>
          <w:ilvl w:val="0"/>
          <w:numId w:val="1"/>
        </w:numPr>
        <w:ind w:left="432" w:hanging="432"/>
        <w:contextualSpacing w:val="0"/>
        <w:rPr/>
      </w:pPr>
      <w:r w:rsidDel="00000000" w:rsidR="00000000" w:rsidRPr="00000000">
        <w:rPr>
          <w:rtl w:val="0"/>
        </w:rPr>
        <w:t xml:space="preserve">BÀI TẬP BẮT BUỘC</w:t>
      </w:r>
    </w:p>
    <w:p w:rsidR="00000000" w:rsidDel="00000000" w:rsidP="00000000" w:rsidRDefault="00000000" w:rsidRPr="00000000" w14:paraId="00000015">
      <w:pPr>
        <w:contextualSpacing w:val="0"/>
        <w:rPr/>
      </w:pPr>
      <w:r w:rsidDel="00000000" w:rsidR="00000000" w:rsidRPr="00000000">
        <w:rPr>
          <w:rtl w:val="0"/>
        </w:rPr>
        <w:t xml:space="preserve">Xây dựng </w:t>
      </w:r>
      <w:r w:rsidDel="00000000" w:rsidR="00000000" w:rsidRPr="00000000">
        <w:rPr>
          <w:b w:val="1"/>
          <w:rtl w:val="0"/>
        </w:rPr>
        <w:t xml:space="preserve">prototype</w:t>
      </w:r>
      <w:r w:rsidDel="00000000" w:rsidR="00000000" w:rsidRPr="00000000">
        <w:rPr>
          <w:rtl w:val="0"/>
        </w:rPr>
        <w:t xml:space="preserve"> và vẽ </w:t>
      </w:r>
      <w:r w:rsidDel="00000000" w:rsidR="00000000" w:rsidRPr="00000000">
        <w:rPr>
          <w:b w:val="1"/>
          <w:rtl w:val="0"/>
        </w:rPr>
        <w:t xml:space="preserve">flow chart</w:t>
      </w:r>
      <w:r w:rsidDel="00000000" w:rsidR="00000000" w:rsidRPr="00000000">
        <w:rPr>
          <w:rtl w:val="0"/>
        </w:rPr>
        <w:t xml:space="preserve"> cho các bài tập sau:</w:t>
      </w:r>
    </w:p>
    <w:p w:rsidR="00000000" w:rsidDel="00000000" w:rsidP="00000000" w:rsidRDefault="00000000" w:rsidRPr="00000000" w14:paraId="00000016">
      <w:pPr>
        <w:contextualSpacing w:val="0"/>
        <w:rPr/>
      </w:pPr>
      <w:r w:rsidDel="00000000" w:rsidR="00000000" w:rsidRPr="00000000">
        <w:rPr>
          <w:b w:val="1"/>
          <w:rtl w:val="0"/>
        </w:rPr>
        <w:t xml:space="preserve">Bài 1:</w:t>
      </w:r>
      <w:r w:rsidDel="00000000" w:rsidR="00000000" w:rsidRPr="00000000">
        <w:rPr>
          <w:rtl w:val="0"/>
        </w:rPr>
        <w:t xml:space="preserve"> Tính trung bình điều hòa </w:t>
      </w:r>
      <w:r w:rsidDel="00000000" w:rsidR="00000000" w:rsidRPr="00000000">
        <w:rPr>
          <w:i w:val="1"/>
          <w:rtl w:val="0"/>
        </w:rPr>
        <w:t xml:space="preserve">H </w:t>
      </w:r>
      <w:r w:rsidDel="00000000" w:rsidR="00000000" w:rsidRPr="00000000">
        <w:rPr>
          <w:rtl w:val="0"/>
        </w:rPr>
        <w:t xml:space="preserve">của </w:t>
      </w:r>
      <m:oMath>
        <m:r>
          <w:rPr>
            <w:rFonts w:ascii="Cambria" w:cs="Cambria" w:eastAsia="Cambria" w:hAnsi="Cambria"/>
          </w:rPr>
          <m:t xml:space="preserve">a</m:t>
        </m:r>
      </m:oMath>
      <w:r w:rsidDel="00000000" w:rsidR="00000000" w:rsidRPr="00000000">
        <w:rPr>
          <w:rtl w:val="0"/>
        </w:rPr>
        <w:t xml:space="preserve">, </w:t>
      </w:r>
      <m:oMath>
        <m:r>
          <w:rPr>
            <w:rFonts w:ascii="Cambria" w:cs="Cambria" w:eastAsia="Cambria" w:hAnsi="Cambria"/>
          </w:rPr>
          <m:t xml:space="preserve">b</m:t>
        </m:r>
      </m:oMath>
      <w:r w:rsidDel="00000000" w:rsidR="00000000" w:rsidRPr="00000000">
        <w:rPr>
          <w:rtl w:val="0"/>
        </w:rPr>
        <w:t xml:space="preserve">, biết rằng: </w:t>
      </w:r>
      <w:r w:rsidDel="00000000" w:rsidR="00000000" w:rsidRPr="00000000">
        <w:rPr>
          <w:sz w:val="36.66666666666667"/>
          <w:szCs w:val="36.66666666666667"/>
          <w:vertAlign w:val="subscript"/>
        </w:rPr>
        <w:drawing>
          <wp:inline distB="0" distT="0" distL="114300" distR="114300">
            <wp:extent cx="657860" cy="394970"/>
            <wp:effectExtent b="0" l="0" r="0" t="0"/>
            <wp:docPr id="3" name="image7.png"/>
            <a:graphic>
              <a:graphicData uri="http://schemas.openxmlformats.org/drawingml/2006/picture">
                <pic:pic>
                  <pic:nvPicPr>
                    <pic:cNvPr id="0" name="image7.png"/>
                    <pic:cNvPicPr preferRelativeResize="0"/>
                  </pic:nvPicPr>
                  <pic:blipFill>
                    <a:blip r:embed="rId7"/>
                    <a:srcRect b="0" l="0" r="0" t="0"/>
                    <a:stretch>
                      <a:fillRect/>
                    </a:stretch>
                  </pic:blipFill>
                  <pic:spPr>
                    <a:xfrm>
                      <a:off x="0" y="0"/>
                      <a:ext cx="657860" cy="394970"/>
                    </a:xfrm>
                    <a:prstGeom prst="rect"/>
                    <a:ln/>
                  </pic:spPr>
                </pic:pic>
              </a:graphicData>
            </a:graphic>
          </wp:inline>
        </w:drawing>
      </w:r>
      <w:r w:rsidDel="00000000" w:rsidR="00000000" w:rsidRPr="00000000">
        <w:rPr>
          <w:rtl w:val="0"/>
        </w:rPr>
      </w:r>
    </w:p>
    <w:p w:rsidR="00000000" w:rsidDel="00000000" w:rsidP="00000000" w:rsidRDefault="00000000" w:rsidRPr="00000000" w14:paraId="00000017">
      <w:pPr>
        <w:contextualSpacing w:val="0"/>
        <w:rPr/>
      </w:pPr>
      <w:r w:rsidDel="00000000" w:rsidR="00000000" w:rsidRPr="00000000">
        <w:rPr>
          <w:b w:val="1"/>
          <w:rtl w:val="0"/>
        </w:rPr>
        <w:t xml:space="preserve">Bài 2:</w:t>
      </w:r>
      <w:r w:rsidDel="00000000" w:rsidR="00000000" w:rsidRPr="00000000">
        <w:rPr>
          <w:rtl w:val="0"/>
        </w:rPr>
        <w:t xml:space="preserve"> Tính diện tích </w:t>
      </w:r>
      <m:oMath>
        <m:r>
          <w:rPr>
            <w:rFonts w:ascii="Cambria" w:cs="Cambria" w:eastAsia="Cambria" w:hAnsi="Cambria"/>
          </w:rPr>
          <m:t xml:space="preserve">S</m:t>
        </m:r>
      </m:oMath>
      <w:r w:rsidDel="00000000" w:rsidR="00000000" w:rsidRPr="00000000">
        <w:rPr>
          <w:rtl w:val="0"/>
        </w:rPr>
        <w:t xml:space="preserve"> của một mặt cầu có bán kính </w:t>
      </w:r>
      <m:oMath>
        <m:r>
          <w:rPr>
            <w:rFonts w:ascii="Cambria" w:cs="Cambria" w:eastAsia="Cambria" w:hAnsi="Cambria"/>
          </w:rPr>
          <m:t xml:space="preserve">R</m:t>
        </m:r>
      </m:oMath>
      <w:r w:rsidDel="00000000" w:rsidR="00000000" w:rsidRPr="00000000">
        <w:rPr>
          <w:rtl w:val="0"/>
        </w:rPr>
        <w:t xml:space="preserve">.</w:t>
      </w:r>
    </w:p>
    <w:p w:rsidR="00000000" w:rsidDel="00000000" w:rsidP="00000000" w:rsidRDefault="00000000" w:rsidRPr="00000000" w14:paraId="00000018">
      <w:pPr>
        <w:contextualSpacing w:val="0"/>
        <w:rPr/>
      </w:pPr>
      <w:r w:rsidDel="00000000" w:rsidR="00000000" w:rsidRPr="00000000">
        <w:rPr>
          <w:b w:val="1"/>
          <w:rtl w:val="0"/>
        </w:rPr>
        <w:t xml:space="preserve">Bài 3:</w:t>
      </w:r>
      <w:r w:rsidDel="00000000" w:rsidR="00000000" w:rsidRPr="00000000">
        <w:rPr>
          <w:rtl w:val="0"/>
        </w:rPr>
        <w:t xml:space="preserve"> Mô tả giải thuật chuyển đổi giữa độ </w:t>
      </w:r>
      <m:oMath>
        <m:r>
          <w:rPr>
            <w:rFonts w:ascii="Cambria" w:cs="Cambria" w:eastAsia="Cambria" w:hAnsi="Cambria"/>
          </w:rPr>
          <m:t xml:space="preserve">C</m:t>
        </m:r>
      </m:oMath>
      <w:r w:rsidDel="00000000" w:rsidR="00000000" w:rsidRPr="00000000">
        <w:rPr>
          <w:rtl w:val="0"/>
        </w:rPr>
        <w:t xml:space="preserve"> và độ </w:t>
      </w:r>
      <m:oMath>
        <m:r>
          <w:rPr>
            <w:rFonts w:ascii="Cambria" w:cs="Cambria" w:eastAsia="Cambria" w:hAnsi="Cambria"/>
          </w:rPr>
          <m:t xml:space="preserve">F</m:t>
        </m:r>
      </m:oMath>
      <w:r w:rsidDel="00000000" w:rsidR="00000000" w:rsidRPr="00000000">
        <w:rPr>
          <w:rtl w:val="0"/>
        </w:rPr>
        <w:t xml:space="preserve">. Biết rằng: </w:t>
      </w:r>
      <m:oMath>
        <m:r>
          <w:rPr>
            <w:rFonts w:ascii="Cambria" w:cs="Cambria" w:eastAsia="Cambria" w:hAnsi="Cambria"/>
          </w:rPr>
          <m:t xml:space="preserve">°F = °C * 9/5 + 32</m:t>
        </m:r>
      </m:oMath>
      <w:r w:rsidDel="00000000" w:rsidR="00000000" w:rsidRPr="00000000">
        <w:rPr>
          <w:rtl w:val="0"/>
        </w:rPr>
        <w:t xml:space="preserve">. Giải thuật nhận 2 tham số, </w:t>
      </w:r>
      <w:r w:rsidDel="00000000" w:rsidR="00000000" w:rsidRPr="00000000">
        <w:rPr>
          <w:i w:val="1"/>
          <w:rtl w:val="0"/>
        </w:rPr>
        <w:t xml:space="preserve">T</w:t>
      </w:r>
      <w:r w:rsidDel="00000000" w:rsidR="00000000" w:rsidRPr="00000000">
        <w:rPr>
          <w:rtl w:val="0"/>
        </w:rPr>
        <w:t xml:space="preserve">: giá trị nhiệt độ, </w:t>
      </w:r>
      <w:r w:rsidDel="00000000" w:rsidR="00000000" w:rsidRPr="00000000">
        <w:rPr>
          <w:i w:val="1"/>
          <w:rtl w:val="0"/>
        </w:rPr>
        <w:t xml:space="preserve">mode</w:t>
      </w:r>
      <w:r w:rsidDel="00000000" w:rsidR="00000000" w:rsidRPr="00000000">
        <w:rPr>
          <w:rtl w:val="0"/>
        </w:rPr>
        <w:t xml:space="preserve">: kiểu chuyển đổi. Nếu </w:t>
      </w:r>
      <w:r w:rsidDel="00000000" w:rsidR="00000000" w:rsidRPr="00000000">
        <w:rPr>
          <w:i w:val="1"/>
          <w:rtl w:val="0"/>
        </w:rPr>
        <w:t xml:space="preserve">mode</w:t>
      </w:r>
      <w:r w:rsidDel="00000000" w:rsidR="00000000" w:rsidRPr="00000000">
        <w:rPr>
          <w:rtl w:val="0"/>
        </w:rPr>
        <w:t xml:space="preserve"> = 0, thì chuyển đổi từ độ C thành độ F. Nếu </w:t>
      </w:r>
      <w:r w:rsidDel="00000000" w:rsidR="00000000" w:rsidRPr="00000000">
        <w:rPr>
          <w:i w:val="1"/>
          <w:rtl w:val="0"/>
        </w:rPr>
        <w:t xml:space="preserve">mode</w:t>
      </w:r>
      <w:r w:rsidDel="00000000" w:rsidR="00000000" w:rsidRPr="00000000">
        <w:rPr>
          <w:rtl w:val="0"/>
        </w:rPr>
        <w:t xml:space="preserve"> = 1, thì chuyển đổi từ độ F thành độ C.</w:t>
      </w:r>
    </w:p>
    <w:p w:rsidR="00000000" w:rsidDel="00000000" w:rsidP="00000000" w:rsidRDefault="00000000" w:rsidRPr="00000000" w14:paraId="00000019">
      <w:pPr>
        <w:contextualSpacing w:val="0"/>
        <w:jc w:val="both"/>
        <w:rPr/>
      </w:pPr>
      <w:r w:rsidDel="00000000" w:rsidR="00000000" w:rsidRPr="00000000">
        <w:rPr>
          <w:b w:val="1"/>
          <w:rtl w:val="0"/>
        </w:rPr>
        <w:t xml:space="preserve">Bài 4:</w:t>
      </w:r>
      <w:r w:rsidDel="00000000" w:rsidR="00000000" w:rsidRPr="00000000">
        <w:rPr>
          <w:rtl w:val="0"/>
        </w:rPr>
        <w:t xml:space="preserve"> Chỉ số BMI (Body mass index) được dùng để xác định tình trạng cơ thể là bình thường, gầy hoặc thừa cân. Công thức tính như sau: </w:t>
      </w:r>
    </w:p>
    <w:p w:rsidR="00000000" w:rsidDel="00000000" w:rsidP="00000000" w:rsidRDefault="00000000" w:rsidRPr="00000000" w14:paraId="0000001A">
      <w:pPr>
        <w:ind w:firstLine="720"/>
        <w:contextualSpacing w:val="0"/>
        <w:jc w:val="both"/>
        <w:rPr/>
      </w:pPr>
      <w:r w:rsidDel="00000000" w:rsidR="00000000" w:rsidRPr="00000000">
        <w:rPr>
          <w:rtl w:val="0"/>
        </w:rPr>
        <w:t xml:space="preserve">BMI (</w:t>
      </w:r>
      <w:r w:rsidDel="00000000" w:rsidR="00000000" w:rsidRPr="00000000">
        <w:rPr>
          <w:i w:val="1"/>
          <w:rtl w:val="0"/>
        </w:rPr>
        <w:t xml:space="preserve">kg/m</w:t>
      </w:r>
      <w:r w:rsidDel="00000000" w:rsidR="00000000" w:rsidRPr="00000000">
        <w:rPr>
          <w:i w:val="1"/>
          <w:vertAlign w:val="superscript"/>
          <w:rtl w:val="0"/>
        </w:rPr>
        <w:t xml:space="preserve">2</w:t>
      </w:r>
      <w:r w:rsidDel="00000000" w:rsidR="00000000" w:rsidRPr="00000000">
        <w:rPr>
          <w:rtl w:val="0"/>
        </w:rPr>
        <w:t xml:space="preserve">) = (trọng lượng cơ thể)/ (chiều cao × chiều cao) </w:t>
      </w:r>
    </w:p>
    <w:p w:rsidR="00000000" w:rsidDel="00000000" w:rsidP="00000000" w:rsidRDefault="00000000" w:rsidRPr="00000000" w14:paraId="0000001B">
      <w:pPr>
        <w:ind w:firstLine="720"/>
        <w:contextualSpacing w:val="0"/>
        <w:jc w:val="both"/>
        <w:rPr/>
      </w:pPr>
      <w:r w:rsidDel="00000000" w:rsidR="00000000" w:rsidRPr="00000000">
        <w:rPr>
          <w:rtl w:val="0"/>
        </w:rPr>
        <w:t xml:space="preserve">Với trọng lượng cơ thể tính bằng </w:t>
      </w:r>
      <w:r w:rsidDel="00000000" w:rsidR="00000000" w:rsidRPr="00000000">
        <w:rPr>
          <w:i w:val="1"/>
          <w:rtl w:val="0"/>
        </w:rPr>
        <w:t xml:space="preserve">kg</w:t>
      </w:r>
      <w:r w:rsidDel="00000000" w:rsidR="00000000" w:rsidRPr="00000000">
        <w:rPr>
          <w:rtl w:val="0"/>
        </w:rPr>
        <w:t xml:space="preserve">, chiều cao tính bằng </w:t>
      </w:r>
      <w:r w:rsidDel="00000000" w:rsidR="00000000" w:rsidRPr="00000000">
        <w:rPr>
          <w:i w:val="1"/>
          <w:rtl w:val="0"/>
        </w:rPr>
        <w:t xml:space="preserve">m</w:t>
      </w:r>
      <w:r w:rsidDel="00000000" w:rsidR="00000000" w:rsidRPr="00000000">
        <w:rPr>
          <w:rtl w:val="0"/>
        </w:rPr>
        <w:t xml:space="preserve"> (mét), BMI tính bằng (</w:t>
      </w:r>
      <w:r w:rsidDel="00000000" w:rsidR="00000000" w:rsidRPr="00000000">
        <w:rPr>
          <w:i w:val="1"/>
          <w:rtl w:val="0"/>
        </w:rPr>
        <w:t xml:space="preserve">kg/m</w:t>
      </w:r>
      <w:r w:rsidDel="00000000" w:rsidR="00000000" w:rsidRPr="00000000">
        <w:rPr>
          <w:i w:val="1"/>
          <w:vertAlign w:val="superscript"/>
          <w:rtl w:val="0"/>
        </w:rPr>
        <w:t xml:space="preserve">2</w:t>
      </w:r>
      <w:r w:rsidDel="00000000" w:rsidR="00000000" w:rsidRPr="00000000">
        <w:rPr>
          <w:rtl w:val="0"/>
        </w:rPr>
        <w:t xml:space="preserve">). </w:t>
      </w:r>
    </w:p>
    <w:p w:rsidR="00000000" w:rsidDel="00000000" w:rsidP="00000000" w:rsidRDefault="00000000" w:rsidRPr="00000000" w14:paraId="0000001C">
      <w:pPr>
        <w:ind w:firstLine="720"/>
        <w:contextualSpacing w:val="0"/>
        <w:jc w:val="both"/>
        <w:rPr/>
      </w:pPr>
      <w:r w:rsidDel="00000000" w:rsidR="00000000" w:rsidRPr="00000000">
        <w:rPr>
          <w:rtl w:val="0"/>
        </w:rPr>
        <w:t xml:space="preserve">Giải thuật có dữ liệu nhập </w:t>
      </w:r>
      <w:r w:rsidDel="00000000" w:rsidR="00000000" w:rsidRPr="00000000">
        <w:rPr>
          <w:i w:val="1"/>
          <w:rtl w:val="0"/>
        </w:rPr>
        <w:t xml:space="preserve">w </w:t>
      </w:r>
      <w:r w:rsidDel="00000000" w:rsidR="00000000" w:rsidRPr="00000000">
        <w:rPr>
          <w:rtl w:val="0"/>
        </w:rPr>
        <w:t xml:space="preserve">(kg) là trọng lượng cơ thể, </w:t>
      </w:r>
      <w:r w:rsidDel="00000000" w:rsidR="00000000" w:rsidRPr="00000000">
        <w:rPr>
          <w:i w:val="1"/>
          <w:rtl w:val="0"/>
        </w:rPr>
        <w:t xml:space="preserve">h</w:t>
      </w:r>
      <w:r w:rsidDel="00000000" w:rsidR="00000000" w:rsidRPr="00000000">
        <w:rPr>
          <w:rtl w:val="0"/>
        </w:rPr>
        <w:t xml:space="preserve"> (m) là chiều cao. Giải thuật xuất ra:</w:t>
      </w:r>
    </w:p>
    <w:p w:rsidR="00000000" w:rsidDel="00000000" w:rsidP="00000000" w:rsidRDefault="00000000" w:rsidRPr="00000000" w14:paraId="0000001D">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1080" w:right="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Chuỗi “Thin”, nếu BMI &lt; 18.5 </w:t>
      </w:r>
    </w:p>
    <w:p w:rsidR="00000000" w:rsidDel="00000000" w:rsidP="00000000" w:rsidRDefault="00000000" w:rsidRPr="00000000" w14:paraId="0000001E">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1080" w:right="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Chuỗi “Normal”, nếu BMI  từ 18.5 đến 25, [18.5, 25)</w:t>
      </w:r>
    </w:p>
    <w:p w:rsidR="00000000" w:rsidDel="00000000" w:rsidP="00000000" w:rsidRDefault="00000000" w:rsidRPr="00000000" w14:paraId="0000001F">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200" w:before="0" w:line="276" w:lineRule="auto"/>
        <w:ind w:left="1080" w:right="0" w:hanging="360"/>
        <w:contextualSpacing w:val="1"/>
        <w:jc w:val="both"/>
        <w:rPr/>
      </w:pPr>
      <w:r w:rsidDel="00000000" w:rsidR="00000000" w:rsidRPr="00000000">
        <w:rPr>
          <w:rFonts w:ascii="Caudex" w:cs="Caudex" w:eastAsia="Caudex" w:hAnsi="Caudex"/>
          <w:b w:val="0"/>
          <w:i w:val="0"/>
          <w:smallCaps w:val="0"/>
          <w:strike w:val="0"/>
          <w:color w:val="000000"/>
          <w:sz w:val="26"/>
          <w:szCs w:val="26"/>
          <w:u w:val="none"/>
          <w:shd w:fill="auto" w:val="clear"/>
          <w:vertAlign w:val="baseline"/>
          <w:rtl w:val="0"/>
        </w:rPr>
        <w:t xml:space="preserve">Chuỗi “Fat”, nếu BMI ≥ 25</w:t>
      </w:r>
    </w:p>
    <w:p w:rsidR="00000000" w:rsidDel="00000000" w:rsidP="00000000" w:rsidRDefault="00000000" w:rsidRPr="00000000" w14:paraId="00000020">
      <w:pPr>
        <w:contextualSpacing w:val="0"/>
        <w:rPr/>
      </w:pPr>
      <w:r w:rsidDel="00000000" w:rsidR="00000000" w:rsidRPr="00000000">
        <w:rPr>
          <w:b w:val="1"/>
          <w:rtl w:val="0"/>
        </w:rPr>
        <w:t xml:space="preserve">Bài 5:</w:t>
      </w:r>
      <w:r w:rsidDel="00000000" w:rsidR="00000000" w:rsidRPr="00000000">
        <w:rPr>
          <w:rtl w:val="0"/>
        </w:rPr>
        <w:t xml:space="preserve"> Tính tiền điện sinh hoạt theo điện năng tiêu thụ </w:t>
      </w:r>
      <w:r w:rsidDel="00000000" w:rsidR="00000000" w:rsidRPr="00000000">
        <w:rPr>
          <w:i w:val="1"/>
          <w:rtl w:val="0"/>
        </w:rPr>
        <w:t xml:space="preserve">dntt</w:t>
      </w:r>
      <w:r w:rsidDel="00000000" w:rsidR="00000000" w:rsidRPr="00000000">
        <w:rPr>
          <w:rtl w:val="0"/>
        </w:rPr>
        <w:t xml:space="preserve"> (đơn vị kWh), với giá điện như sau:</w:t>
      </w:r>
    </w:p>
    <w:tbl>
      <w:tblPr>
        <w:tblStyle w:val="Table1"/>
        <w:tblW w:w="8523.0" w:type="dxa"/>
        <w:jc w:val="left"/>
        <w:tblInd w:w="7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225"/>
        <w:gridCol w:w="4298"/>
        <w:tblGridChange w:id="0">
          <w:tblGrid>
            <w:gridCol w:w="4225"/>
            <w:gridCol w:w="4298"/>
          </w:tblGrid>
        </w:tblGridChange>
      </w:tblGrid>
      <w:tr>
        <w:tc>
          <w:tcPr/>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contextualSpacing w:val="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Giá bán lẻ điện sinh hoạt bậc thang</w:t>
            </w:r>
          </w:p>
        </w:tc>
        <w:tc>
          <w:tcPr/>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contextualSpacing w:val="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Giá (đồng/kWh)</w:t>
            </w:r>
          </w:p>
        </w:tc>
      </w:tr>
      <w:tr>
        <w:tc>
          <w:tcPr/>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contextualSpacing w:val="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Bậc 1: Cho kWh từ 0 đến 50</w:t>
            </w:r>
          </w:p>
        </w:tc>
        <w:tc>
          <w:tcPr/>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contextualSpacing w:val="0"/>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1484</w:t>
            </w:r>
          </w:p>
        </w:tc>
      </w:tr>
      <w:tr>
        <w:tc>
          <w:tcPr/>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contextualSpacing w:val="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Bậc 2: Cho kWh từ 51 đến 100</w:t>
            </w:r>
          </w:p>
        </w:tc>
        <w:tc>
          <w:tcPr/>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tabs>
                <w:tab w:val="left" w:pos="1047"/>
              </w:tabs>
              <w:spacing w:after="200" w:before="0" w:line="276" w:lineRule="auto"/>
              <w:ind w:left="0" w:right="0" w:hanging="720"/>
              <w:contextualSpacing w:val="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1533</w:t>
            </w:r>
            <w:r w:rsidDel="00000000" w:rsidR="00000000" w:rsidRPr="00000000">
              <w:rPr>
                <w:rtl w:val="0"/>
              </w:rPr>
            </w:r>
          </w:p>
        </w:tc>
      </w:tr>
      <w:tr>
        <w:tc>
          <w:tcPr/>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contextualSpacing w:val="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Bậc 3: Cho kWh từ 101 đến 200</w:t>
            </w:r>
          </w:p>
        </w:tc>
        <w:tc>
          <w:tcPr/>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contextualSpacing w:val="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1786</w:t>
            </w:r>
            <w:r w:rsidDel="00000000" w:rsidR="00000000" w:rsidRPr="00000000">
              <w:rPr>
                <w:rtl w:val="0"/>
              </w:rPr>
            </w:r>
          </w:p>
        </w:tc>
      </w:tr>
      <w:tr>
        <w:tc>
          <w:tcPr/>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contextualSpacing w:val="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Bậc 4: Cho kWh từ 201 đến 300</w:t>
            </w:r>
          </w:p>
        </w:tc>
        <w:tc>
          <w:tcPr/>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contextualSpacing w:val="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2242</w:t>
            </w:r>
            <w:r w:rsidDel="00000000" w:rsidR="00000000" w:rsidRPr="00000000">
              <w:rPr>
                <w:rtl w:val="0"/>
              </w:rPr>
            </w:r>
          </w:p>
        </w:tc>
      </w:tr>
      <w:tr>
        <w:tc>
          <w:tcPr/>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contextualSpacing w:val="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Bậc 5: Cho kWh từ 301 đến 400</w:t>
            </w:r>
          </w:p>
        </w:tc>
        <w:tc>
          <w:tcPr/>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contextualSpacing w:val="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2503</w:t>
            </w:r>
            <w:r w:rsidDel="00000000" w:rsidR="00000000" w:rsidRPr="00000000">
              <w:rPr>
                <w:rtl w:val="0"/>
              </w:rPr>
            </w:r>
          </w:p>
        </w:tc>
      </w:tr>
      <w:tr>
        <w:tc>
          <w:tcPr/>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contextualSpacing w:val="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Bậc 6: Cho kWh từ 401 trở lên</w:t>
            </w:r>
          </w:p>
        </w:tc>
        <w:tc>
          <w:tcPr/>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contextualSpacing w:val="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2587</w:t>
            </w:r>
            <w:r w:rsidDel="00000000" w:rsidR="00000000" w:rsidRPr="00000000">
              <w:rPr>
                <w:rtl w:val="0"/>
              </w:rPr>
            </w:r>
          </w:p>
        </w:tc>
      </w:tr>
    </w:tbl>
    <w:p w:rsidR="00000000" w:rsidDel="00000000" w:rsidP="00000000" w:rsidRDefault="00000000" w:rsidRPr="00000000" w14:paraId="0000002F">
      <w:pPr>
        <w:contextualSpacing w:val="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margin">
              <wp:posOffset>1308735</wp:posOffset>
            </wp:positionH>
            <wp:positionV relativeFrom="paragraph">
              <wp:posOffset>136871</wp:posOffset>
            </wp:positionV>
            <wp:extent cx="3401060" cy="2410460"/>
            <wp:effectExtent b="0" l="0" r="0" t="0"/>
            <wp:wrapNone/>
            <wp:docPr descr="Hình ảnh có liên quan" id="1" name="image5.jpg"/>
            <a:graphic>
              <a:graphicData uri="http://schemas.openxmlformats.org/drawingml/2006/picture">
                <pic:pic>
                  <pic:nvPicPr>
                    <pic:cNvPr descr="Hình ảnh có liên quan" id="0" name="image5.jpg"/>
                    <pic:cNvPicPr preferRelativeResize="0"/>
                  </pic:nvPicPr>
                  <pic:blipFill>
                    <a:blip r:embed="rId8"/>
                    <a:srcRect b="0" l="0" r="0" t="0"/>
                    <a:stretch>
                      <a:fillRect/>
                    </a:stretch>
                  </pic:blipFill>
                  <pic:spPr>
                    <a:xfrm>
                      <a:off x="0" y="0"/>
                      <a:ext cx="3401060" cy="2410460"/>
                    </a:xfrm>
                    <a:prstGeom prst="rect"/>
                    <a:ln/>
                  </pic:spPr>
                </pic:pic>
              </a:graphicData>
            </a:graphic>
          </wp:anchor>
        </w:drawing>
      </w:r>
    </w:p>
    <w:p w:rsidR="00000000" w:rsidDel="00000000" w:rsidP="00000000" w:rsidRDefault="00000000" w:rsidRPr="00000000" w14:paraId="00000030">
      <w:pPr>
        <w:contextualSpacing w:val="0"/>
        <w:rPr/>
      </w:pPr>
      <w:r w:rsidDel="00000000" w:rsidR="00000000" w:rsidRPr="00000000">
        <w:rPr>
          <w:rtl w:val="0"/>
        </w:rPr>
      </w:r>
    </w:p>
    <w:p w:rsidR="00000000" w:rsidDel="00000000" w:rsidP="00000000" w:rsidRDefault="00000000" w:rsidRPr="00000000" w14:paraId="00000031">
      <w:pPr>
        <w:contextualSpacing w:val="0"/>
        <w:rPr/>
      </w:pPr>
      <w:r w:rsidDel="00000000" w:rsidR="00000000" w:rsidRPr="00000000">
        <w:rPr>
          <w:rtl w:val="0"/>
        </w:rPr>
      </w:r>
    </w:p>
    <w:p w:rsidR="00000000" w:rsidDel="00000000" w:rsidP="00000000" w:rsidRDefault="00000000" w:rsidRPr="00000000" w14:paraId="00000032">
      <w:pPr>
        <w:contextualSpacing w:val="0"/>
        <w:rPr/>
      </w:pPr>
      <w:r w:rsidDel="00000000" w:rsidR="00000000" w:rsidRPr="00000000">
        <w:rPr>
          <w:rtl w:val="0"/>
        </w:rPr>
      </w:r>
    </w:p>
    <w:p w:rsidR="00000000" w:rsidDel="00000000" w:rsidP="00000000" w:rsidRDefault="00000000" w:rsidRPr="00000000" w14:paraId="00000033">
      <w:pPr>
        <w:contextualSpacing w:val="0"/>
        <w:rPr/>
      </w:pPr>
      <w:r w:rsidDel="00000000" w:rsidR="00000000" w:rsidRPr="00000000">
        <w:rPr>
          <w:rtl w:val="0"/>
        </w:rPr>
      </w:r>
    </w:p>
    <w:p w:rsidR="00000000" w:rsidDel="00000000" w:rsidP="00000000" w:rsidRDefault="00000000" w:rsidRPr="00000000" w14:paraId="00000034">
      <w:pPr>
        <w:contextualSpacing w:val="0"/>
        <w:rPr/>
      </w:pPr>
      <w:r w:rsidDel="00000000" w:rsidR="00000000" w:rsidRPr="00000000">
        <w:rPr>
          <w:rtl w:val="0"/>
        </w:rPr>
      </w:r>
    </w:p>
    <w:p w:rsidR="00000000" w:rsidDel="00000000" w:rsidP="00000000" w:rsidRDefault="00000000" w:rsidRPr="00000000" w14:paraId="00000035">
      <w:pPr>
        <w:contextualSpacing w:val="0"/>
        <w:rPr/>
      </w:pPr>
      <w:r w:rsidDel="00000000" w:rsidR="00000000" w:rsidRPr="00000000">
        <w:rPr>
          <w:rtl w:val="0"/>
        </w:rPr>
      </w:r>
    </w:p>
    <w:p w:rsidR="00000000" w:rsidDel="00000000" w:rsidP="00000000" w:rsidRDefault="00000000" w:rsidRPr="00000000" w14:paraId="00000036">
      <w:pPr>
        <w:contextualSpacing w:val="0"/>
        <w:rPr/>
      </w:pPr>
      <w:r w:rsidDel="00000000" w:rsidR="00000000" w:rsidRPr="00000000">
        <w:rPr>
          <w:rtl w:val="0"/>
        </w:rPr>
      </w:r>
    </w:p>
    <w:p w:rsidR="00000000" w:rsidDel="00000000" w:rsidP="00000000" w:rsidRDefault="00000000" w:rsidRPr="00000000" w14:paraId="00000037">
      <w:pPr>
        <w:contextualSpacing w:val="0"/>
        <w:rPr/>
      </w:pPr>
      <w:r w:rsidDel="00000000" w:rsidR="00000000" w:rsidRPr="00000000">
        <w:rPr>
          <w:rtl w:val="0"/>
        </w:rPr>
        <w:t xml:space="preserve">Lưu ý: sau khi tính xong phải cộng thêm với thuế giá trị gia tăng (10%)</w:t>
      </w:r>
    </w:p>
    <w:p w:rsidR="00000000" w:rsidDel="00000000" w:rsidP="00000000" w:rsidRDefault="00000000" w:rsidRPr="00000000" w14:paraId="00000038">
      <w:pPr>
        <w:contextualSpacing w:val="0"/>
        <w:rPr/>
      </w:pPr>
      <w:r w:rsidDel="00000000" w:rsidR="00000000" w:rsidRPr="00000000">
        <w:rPr>
          <w:rtl w:val="0"/>
        </w:rPr>
        <w:t xml:space="preserve">Ví dụ: Với hóa đơn thứ nhất </w:t>
      </w:r>
      <w:r w:rsidDel="00000000" w:rsidR="00000000" w:rsidRPr="00000000">
        <w:rPr>
          <w:i w:val="1"/>
          <w:rtl w:val="0"/>
        </w:rPr>
        <w:t xml:space="preserve">dntt</w:t>
      </w:r>
      <w:r w:rsidDel="00000000" w:rsidR="00000000" w:rsidRPr="00000000">
        <w:rPr>
          <w:rtl w:val="0"/>
        </w:rPr>
        <w:t xml:space="preserve"> = </w:t>
      </w:r>
      <w:r w:rsidDel="00000000" w:rsidR="00000000" w:rsidRPr="00000000">
        <w:rPr>
          <w:b w:val="1"/>
          <w:rtl w:val="0"/>
        </w:rPr>
        <w:t xml:space="preserve">318</w:t>
      </w:r>
      <w:r w:rsidDel="00000000" w:rsidR="00000000" w:rsidRPr="00000000">
        <w:rPr>
          <w:rtl w:val="0"/>
        </w:rPr>
        <w:t xml:space="preserve"> kWh </w:t>
      </w:r>
      <w:r w:rsidDel="00000000" w:rsidR="00000000" w:rsidRPr="00000000">
        <w:rPr>
          <w:rFonts w:ascii="Cardo" w:cs="Cardo" w:eastAsia="Cardo" w:hAnsi="Cardo"/>
          <w:rtl w:val="0"/>
        </w:rPr>
        <w:t xml:space="preserve">→ Tổng tiền là </w:t>
      </w:r>
      <w:r w:rsidDel="00000000" w:rsidR="00000000" w:rsidRPr="00000000">
        <w:rPr>
          <w:b w:val="1"/>
          <w:rtl w:val="0"/>
        </w:rPr>
        <w:t xml:space="preserve">658 574</w:t>
      </w:r>
      <w:r w:rsidDel="00000000" w:rsidR="00000000" w:rsidRPr="00000000">
        <w:rPr>
          <w:rtl w:val="0"/>
        </w:rPr>
        <w:t xml:space="preserve"> đồng. </w:t>
      </w:r>
    </w:p>
    <w:p w:rsidR="00000000" w:rsidDel="00000000" w:rsidP="00000000" w:rsidRDefault="00000000" w:rsidRPr="00000000" w14:paraId="00000039">
      <w:pPr>
        <w:contextualSpacing w:val="0"/>
        <w:rPr/>
      </w:pPr>
      <w:r w:rsidDel="00000000" w:rsidR="00000000" w:rsidRPr="00000000">
        <w:rPr>
          <w:rtl w:val="0"/>
        </w:rPr>
        <w:t xml:space="preserve">           Với hóa đơn thứ hai dntt = </w:t>
      </w:r>
      <w:r w:rsidDel="00000000" w:rsidR="00000000" w:rsidRPr="00000000">
        <w:rPr>
          <w:b w:val="1"/>
          <w:rtl w:val="0"/>
        </w:rPr>
        <w:t xml:space="preserve">381</w:t>
      </w:r>
      <w:r w:rsidDel="00000000" w:rsidR="00000000" w:rsidRPr="00000000">
        <w:rPr>
          <w:rFonts w:ascii="Cardo" w:cs="Cardo" w:eastAsia="Cardo" w:hAnsi="Cardo"/>
          <w:rtl w:val="0"/>
        </w:rPr>
        <w:t xml:space="preserve"> kWh → Tổng tiền là </w:t>
      </w:r>
      <w:r w:rsidDel="00000000" w:rsidR="00000000" w:rsidRPr="00000000">
        <w:rPr>
          <w:b w:val="1"/>
          <w:rtl w:val="0"/>
        </w:rPr>
        <w:t xml:space="preserve">832 032</w:t>
      </w:r>
      <w:r w:rsidDel="00000000" w:rsidR="00000000" w:rsidRPr="00000000">
        <w:rPr>
          <w:rtl w:val="0"/>
        </w:rPr>
        <w:t xml:space="preserve"> đồng.</w:t>
      </w:r>
    </w:p>
    <w:p w:rsidR="00000000" w:rsidDel="00000000" w:rsidP="00000000" w:rsidRDefault="00000000" w:rsidRPr="00000000" w14:paraId="0000003A">
      <w:pPr>
        <w:pStyle w:val="Heading1"/>
        <w:numPr>
          <w:ilvl w:val="0"/>
          <w:numId w:val="1"/>
        </w:numPr>
        <w:ind w:left="432" w:hanging="432"/>
        <w:contextualSpacing w:val="0"/>
        <w:rPr/>
      </w:pPr>
      <w:r w:rsidDel="00000000" w:rsidR="00000000" w:rsidRPr="00000000">
        <w:rPr>
          <w:rtl w:val="0"/>
        </w:rPr>
        <w:t xml:space="preserve">BÀI TẬP LÀM THÊM</w:t>
      </w:r>
    </w:p>
    <w:p w:rsidR="00000000" w:rsidDel="00000000" w:rsidP="00000000" w:rsidRDefault="00000000" w:rsidRPr="00000000" w14:paraId="0000003B">
      <w:pPr>
        <w:contextualSpacing w:val="0"/>
        <w:rPr/>
      </w:pPr>
      <w:r w:rsidDel="00000000" w:rsidR="00000000" w:rsidRPr="00000000">
        <w:rPr>
          <w:rtl w:val="0"/>
        </w:rPr>
        <w:t xml:space="preserve">Xây dựng prototype và vẽ flow chart cho các bài tập sau:</w:t>
      </w:r>
    </w:p>
    <w:p w:rsidR="00000000" w:rsidDel="00000000" w:rsidP="00000000" w:rsidRDefault="00000000" w:rsidRPr="00000000" w14:paraId="0000003C">
      <w:pPr>
        <w:contextualSpacing w:val="0"/>
        <w:rPr/>
      </w:pPr>
      <w:r w:rsidDel="00000000" w:rsidR="00000000" w:rsidRPr="00000000">
        <w:rPr>
          <w:b w:val="1"/>
          <w:rtl w:val="0"/>
        </w:rPr>
        <w:t xml:space="preserve">Bài 6:</w:t>
      </w:r>
      <w:r w:rsidDel="00000000" w:rsidR="00000000" w:rsidRPr="00000000">
        <w:rPr>
          <w:rtl w:val="0"/>
        </w:rPr>
        <w:t xml:space="preserve"> Viết chương trình nhận vào là một đường tròn tâm </w:t>
      </w:r>
      <m:oMath>
        <m:r>
          <w:rPr>
            <w:rFonts w:ascii="Cambria" w:cs="Cambria" w:eastAsia="Cambria" w:hAnsi="Cambria"/>
          </w:rPr>
          <m:t xml:space="preserve">O(x</m:t>
        </m:r>
        <m:r>
          <w:rPr>
            <w:rFonts w:ascii="Cambria" w:cs="Cambria" w:eastAsia="Cambria" w:hAnsi="Cambria"/>
            <w:vertAlign w:val="subscript"/>
          </w:rPr>
          <m:t xml:space="preserve">0</m:t>
        </m:r>
        <m:r>
          <w:rPr>
            <w:rFonts w:ascii="Cambria" w:cs="Cambria" w:eastAsia="Cambria" w:hAnsi="Cambria"/>
          </w:rPr>
          <m:t xml:space="preserve">, y</m:t>
        </m:r>
        <m:r>
          <w:rPr>
            <w:rFonts w:ascii="Cambria" w:cs="Cambria" w:eastAsia="Cambria" w:hAnsi="Cambria"/>
            <w:vertAlign w:val="subscript"/>
          </w:rPr>
          <m:t xml:space="preserve">0</m:t>
        </m:r>
        <m:r>
          <w:rPr>
            <w:rFonts w:ascii="Cambria" w:cs="Cambria" w:eastAsia="Cambria" w:hAnsi="Cambria"/>
          </w:rPr>
          <m:t xml:space="preserve">)</m:t>
        </m:r>
      </m:oMath>
      <w:r w:rsidDel="00000000" w:rsidR="00000000" w:rsidRPr="00000000">
        <w:rPr>
          <w:rtl w:val="0"/>
        </w:rPr>
        <w:t xml:space="preserve"> và bán kính </w:t>
      </w:r>
      <m:oMath>
        <m:r>
          <w:rPr>
            <w:rFonts w:ascii="Cambria" w:cs="Cambria" w:eastAsia="Cambria" w:hAnsi="Cambria"/>
          </w:rPr>
          <m:t xml:space="preserve">R</m:t>
        </m:r>
      </m:oMath>
      <w:r w:rsidDel="00000000" w:rsidR="00000000" w:rsidRPr="00000000">
        <w:rPr>
          <w:rtl w:val="0"/>
        </w:rPr>
        <w:t xml:space="preserve">. Kiểm tra xem một điểm </w:t>
      </w:r>
      <m:oMath>
        <m:r>
          <w:rPr>
            <w:rFonts w:ascii="Cambria" w:cs="Cambria" w:eastAsia="Cambria" w:hAnsi="Cambria"/>
          </w:rPr>
          <m:t xml:space="preserve">A(x, y)</m:t>
        </m:r>
      </m:oMath>
      <w:r w:rsidDel="00000000" w:rsidR="00000000" w:rsidRPr="00000000">
        <w:rPr>
          <w:rtl w:val="0"/>
        </w:rPr>
        <w:t xml:space="preserve"> là nằm trên, trong hay ngoài đường tròn đó.</w:t>
      </w:r>
    </w:p>
    <w:p w:rsidR="00000000" w:rsidDel="00000000" w:rsidP="00000000" w:rsidRDefault="00000000" w:rsidRPr="00000000" w14:paraId="0000003D">
      <w:pPr>
        <w:contextualSpacing w:val="0"/>
        <w:rPr/>
      </w:pPr>
      <w:r w:rsidDel="00000000" w:rsidR="00000000" w:rsidRPr="00000000">
        <w:rPr>
          <w:b w:val="1"/>
          <w:rtl w:val="0"/>
        </w:rPr>
        <w:t xml:space="preserve">Bài 7:</w:t>
      </w:r>
      <w:r w:rsidDel="00000000" w:rsidR="00000000" w:rsidRPr="00000000">
        <w:rPr>
          <w:rtl w:val="0"/>
        </w:rPr>
        <w:t xml:space="preserve"> Viết chương trình nhận vào năm hợp lệ, kiểm tra xem đó có phải là năm nhuận hay không, ghi kết quả ra màn hình. Biết rằng một năm là nhuận khi mà nó chia hết cho 4 nhưng không chia hết cho </w:t>
      </w:r>
      <m:oMath>
        <m:r>
          <w:rPr>
            <w:rFonts w:ascii="Cambria" w:cs="Cambria" w:eastAsia="Cambria" w:hAnsi="Cambria"/>
          </w:rPr>
          <m:t xml:space="preserve">100</m:t>
        </m:r>
      </m:oMath>
      <w:r w:rsidDel="00000000" w:rsidR="00000000" w:rsidRPr="00000000">
        <w:rPr>
          <w:rtl w:val="0"/>
        </w:rPr>
        <w:t xml:space="preserve">, hoặc là nó chia hết cho </w:t>
      </w:r>
      <m:oMath>
        <m:r>
          <w:rPr>
            <w:rFonts w:ascii="Cambria" w:cs="Cambria" w:eastAsia="Cambria" w:hAnsi="Cambria"/>
          </w:rPr>
          <m:t xml:space="preserve">400</m:t>
        </m:r>
      </m:oMath>
      <w:r w:rsidDel="00000000" w:rsidR="00000000" w:rsidRPr="00000000">
        <w:rPr>
          <w:rtl w:val="0"/>
        </w:rPr>
        <w:t xml:space="preserve">.</w:t>
      </w:r>
    </w:p>
    <w:p w:rsidR="00000000" w:rsidDel="00000000" w:rsidP="00000000" w:rsidRDefault="00000000" w:rsidRPr="00000000" w14:paraId="0000003E">
      <w:pPr>
        <w:contextualSpacing w:val="0"/>
        <w:rPr/>
      </w:pPr>
      <w:r w:rsidDel="00000000" w:rsidR="00000000" w:rsidRPr="00000000">
        <w:rPr>
          <w:b w:val="1"/>
          <w:rtl w:val="0"/>
        </w:rPr>
        <w:t xml:space="preserve">Bài 8:</w:t>
      </w:r>
      <w:r w:rsidDel="00000000" w:rsidR="00000000" w:rsidRPr="00000000">
        <w:rPr>
          <w:rtl w:val="0"/>
        </w:rPr>
        <w:t xml:space="preserve"> Cho độ dài </w:t>
      </w:r>
      <m:oMath>
        <m:r>
          <w:rPr>
            <w:rFonts w:ascii="Cambria" w:cs="Cambria" w:eastAsia="Cambria" w:hAnsi="Cambria"/>
          </w:rPr>
          <m:t xml:space="preserve">3</m:t>
        </m:r>
      </m:oMath>
      <w:r w:rsidDel="00000000" w:rsidR="00000000" w:rsidRPr="00000000">
        <w:rPr>
          <w:rtl w:val="0"/>
        </w:rPr>
        <w:t xml:space="preserve"> cạnh </w:t>
      </w:r>
      <m:oMath>
        <m:r>
          <w:rPr>
            <w:rFonts w:ascii="Cambria" w:cs="Cambria" w:eastAsia="Cambria" w:hAnsi="Cambria"/>
          </w:rPr>
          <m:t xml:space="preserve">a</m:t>
        </m:r>
      </m:oMath>
      <w:r w:rsidDel="00000000" w:rsidR="00000000" w:rsidRPr="00000000">
        <w:rPr>
          <w:rtl w:val="0"/>
        </w:rPr>
        <w:t xml:space="preserve">, </w:t>
      </w:r>
      <m:oMath>
        <m:r>
          <w:rPr>
            <w:rFonts w:ascii="Cambria" w:cs="Cambria" w:eastAsia="Cambria" w:hAnsi="Cambria"/>
          </w:rPr>
          <m:t xml:space="preserve">b</m:t>
        </m:r>
      </m:oMath>
      <w:r w:rsidDel="00000000" w:rsidR="00000000" w:rsidRPr="00000000">
        <w:rPr>
          <w:rtl w:val="0"/>
        </w:rPr>
        <w:t xml:space="preserve">, </w:t>
      </w:r>
      <m:oMath>
        <m:r>
          <w:rPr>
            <w:rFonts w:ascii="Cambria" w:cs="Cambria" w:eastAsia="Cambria" w:hAnsi="Cambria"/>
          </w:rPr>
          <m:t xml:space="preserve">c</m:t>
        </m:r>
      </m:oMath>
      <w:r w:rsidDel="00000000" w:rsidR="00000000" w:rsidRPr="00000000">
        <w:rPr>
          <w:rtl w:val="0"/>
        </w:rPr>
        <w:t xml:space="preserve">. Mô tả giải thuật kiểm tra xem nó có phải là </w:t>
      </w:r>
      <m:oMath>
        <m:r>
          <w:rPr>
            <w:rFonts w:ascii="Cambria" w:cs="Cambria" w:eastAsia="Cambria" w:hAnsi="Cambria"/>
          </w:rPr>
          <m:t xml:space="preserve">3</m:t>
        </m:r>
      </m:oMath>
      <w:r w:rsidDel="00000000" w:rsidR="00000000" w:rsidRPr="00000000">
        <w:rPr>
          <w:rtl w:val="0"/>
        </w:rPr>
        <w:t xml:space="preserve"> cạnh của một tam giác cân, tam giác đều, tam giác vuông hay tam giác vuông cân không.</w:t>
      </w:r>
    </w:p>
    <w:p w:rsidR="00000000" w:rsidDel="00000000" w:rsidP="00000000" w:rsidRDefault="00000000" w:rsidRPr="00000000" w14:paraId="0000003F">
      <w:pPr>
        <w:contextualSpacing w:val="0"/>
        <w:rPr/>
      </w:pPr>
      <w:r w:rsidDel="00000000" w:rsidR="00000000" w:rsidRPr="00000000">
        <w:rPr>
          <w:b w:val="1"/>
          <w:rtl w:val="0"/>
        </w:rPr>
        <w:t xml:space="preserve">Bài 9:</w:t>
      </w:r>
      <w:r w:rsidDel="00000000" w:rsidR="00000000" w:rsidRPr="00000000">
        <w:rPr>
          <w:rtl w:val="0"/>
        </w:rPr>
        <w:t xml:space="preserve"> Mô tả làm thế nào để tính giai thừa của một số nguyên dương </w:t>
      </w:r>
      <m:oMath>
        <m:r>
          <w:rPr>
            <w:rFonts w:ascii="Cambria" w:cs="Cambria" w:eastAsia="Cambria" w:hAnsi="Cambria"/>
          </w:rPr>
          <m:t xml:space="preserve">N</m:t>
        </m:r>
      </m:oMath>
      <w:r w:rsidDel="00000000" w:rsidR="00000000" w:rsidRPr="00000000">
        <w:rPr>
          <w:rtl w:val="0"/>
        </w:rPr>
        <w:t xml:space="preserve">, </w:t>
      </w:r>
      <m:oMath>
        <m:r>
          <w:rPr>
            <w:rFonts w:ascii="Cambria" w:cs="Cambria" w:eastAsia="Cambria" w:hAnsi="Cambria"/>
          </w:rPr>
          <m:t xml:space="preserve">N</m:t>
        </m:r>
      </m:oMath>
      <w:r w:rsidDel="00000000" w:rsidR="00000000" w:rsidRPr="00000000">
        <w:rPr>
          <w:rtl w:val="0"/>
        </w:rPr>
        <w:t xml:space="preserve"> là giá trị nhập vào.</w:t>
      </w:r>
    </w:p>
    <w:p w:rsidR="00000000" w:rsidDel="00000000" w:rsidP="00000000" w:rsidRDefault="00000000" w:rsidRPr="00000000" w14:paraId="00000040">
      <w:pPr>
        <w:contextualSpacing w:val="0"/>
        <w:rPr/>
      </w:pPr>
      <w:r w:rsidDel="00000000" w:rsidR="00000000" w:rsidRPr="00000000">
        <w:rPr>
          <w:b w:val="1"/>
          <w:rtl w:val="0"/>
        </w:rPr>
        <w:t xml:space="preserve">Bài 10:</w:t>
      </w:r>
      <w:r w:rsidDel="00000000" w:rsidR="00000000" w:rsidRPr="00000000">
        <w:rPr>
          <w:rtl w:val="0"/>
        </w:rPr>
        <w:t xml:space="preserve"> Mô tả giải thuật Euclid để tìm ước chung lớn nhất của hai số nguyên dương, sau đó, tìm bội chung nhỏ nhất của hai số nguyên dương.</w:t>
      </w:r>
    </w:p>
    <w:p w:rsidR="00000000" w:rsidDel="00000000" w:rsidP="00000000" w:rsidRDefault="00000000" w:rsidRPr="00000000" w14:paraId="00000041">
      <w:pPr>
        <w:contextualSpacing w:val="0"/>
        <w:rPr/>
      </w:pPr>
      <w:r w:rsidDel="00000000" w:rsidR="00000000" w:rsidRPr="00000000">
        <w:rPr>
          <w:rtl w:val="0"/>
        </w:rPr>
      </w:r>
    </w:p>
    <w:sectPr>
      <w:headerReference r:id="rId9" w:type="default"/>
      <w:footerReference r:id="rId10" w:type="default"/>
      <w:pgSz w:h="16839" w:w="11907"/>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mbria"/>
  <w:font w:name="Georgia"/>
  <w:font w:name="Times New Roman"/>
  <w:font w:name="Courier New"/>
  <w:font w:name="Cardo">
    <w:embedRegular w:fontKey="{00000000-0000-0000-0000-000000000000}" r:id="rId1" w:subsetted="0"/>
    <w:embedBold w:fontKey="{00000000-0000-0000-0000-000000000000}" r:id="rId2" w:subsetted="0"/>
    <w:embedItalic w:fontKey="{00000000-0000-0000-0000-000000000000}" r:id="rId3" w:subsetted="0"/>
  </w:font>
  <w:font w:name="Caudex">
    <w:embedRegular w:fontKey="{00000000-0000-0000-0000-000000000000}" r:id="rId4" w:subsetted="0"/>
    <w:embedBold w:fontKey="{00000000-0000-0000-0000-000000000000}" r:id="rId5" w:subsetted="0"/>
    <w:embedItalic w:fontKey="{00000000-0000-0000-0000-000000000000}" r:id="rId6" w:subsetted="0"/>
    <w:embedBoldItalic w:fontKey="{00000000-0000-0000-0000-000000000000}" r:id="rId7" w:subsetted="0"/>
  </w:font>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contextualSpacing w:val="0"/>
      <w:jc w:val="righ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pPr>
    <w:r w:rsidDel="00000000" w:rsidR="00000000" w:rsidRPr="00000000">
      <w:rPr>
        <w:rtl w:val="0"/>
      </w:rPr>
    </w:r>
  </w:p>
  <w:tbl>
    <w:tblPr>
      <w:tblStyle w:val="Table2"/>
      <w:tblW w:w="9606.0" w:type="dxa"/>
      <w:jc w:val="left"/>
      <w:tblInd w:w="0.0" w:type="dxa"/>
      <w:tblBorders>
        <w:top w:color="000000" w:space="0" w:sz="0" w:val="nil"/>
        <w:left w:color="000000" w:space="0" w:sz="0" w:val="nil"/>
        <w:bottom w:color="000000" w:space="0" w:sz="4" w:val="single"/>
        <w:right w:color="000000" w:space="0" w:sz="0" w:val="nil"/>
        <w:insideH w:color="000000" w:space="0" w:sz="0" w:val="nil"/>
        <w:insideV w:color="000000" w:space="0" w:sz="0" w:val="nil"/>
      </w:tblBorders>
      <w:tblLayout w:type="fixed"/>
      <w:tblLook w:val="0400"/>
    </w:tblPr>
    <w:tblGrid>
      <w:gridCol w:w="817"/>
      <w:gridCol w:w="8789"/>
      <w:tblGridChange w:id="0">
        <w:tblGrid>
          <w:gridCol w:w="817"/>
          <w:gridCol w:w="8789"/>
        </w:tblGrid>
      </w:tblGridChange>
    </w:tblGrid>
    <w:tr>
      <w:trPr>
        <w:trHeight w:val="840" w:hRule="atLeast"/>
      </w:trPr>
      <w:tc>
        <w:tcPr/>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tabs>
              <w:tab w:val="left" w:pos="1701"/>
            </w:tabs>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Pr>
            <w:drawing>
              <wp:inline distB="0" distT="0" distL="0" distR="0">
                <wp:extent cx="469867" cy="481446"/>
                <wp:effectExtent b="0" l="0" r="0" t="0"/>
                <wp:docPr descr="C:\Users\Dang\Desktop\tải xuống.png" id="4" name="image8.png"/>
                <a:graphic>
                  <a:graphicData uri="http://schemas.openxmlformats.org/drawingml/2006/picture">
                    <pic:pic>
                      <pic:nvPicPr>
                        <pic:cNvPr descr="C:\Users\Dang\Desktop\tải xuống.png" id="0" name="image8.png"/>
                        <pic:cNvPicPr preferRelativeResize="0"/>
                      </pic:nvPicPr>
                      <pic:blipFill>
                        <a:blip r:embed="rId1"/>
                        <a:srcRect b="0" l="0" r="0" t="0"/>
                        <a:stretch>
                          <a:fillRect/>
                        </a:stretch>
                      </pic:blipFill>
                      <pic:spPr>
                        <a:xfrm>
                          <a:off x="0" y="0"/>
                          <a:ext cx="469867" cy="481446"/>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tabs>
              <w:tab w:val="left" w:pos="1701"/>
            </w:tabs>
            <w:spacing w:after="0" w:before="0" w:line="240" w:lineRule="auto"/>
            <w:ind w:left="0" w:right="0" w:firstLine="0"/>
            <w:contextualSpacing w:val="0"/>
            <w:jc w:val="left"/>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TRƯỜNG ĐẠI HỌC BÁCH KHOA – ĐHQG TPHCM</w:t>
          </w:r>
        </w:p>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tabs>
              <w:tab w:val="left" w:pos="1701"/>
            </w:tabs>
            <w:spacing w:after="0" w:before="0" w:line="240" w:lineRule="auto"/>
            <w:ind w:left="-391" w:right="0" w:firstLine="391"/>
            <w:contextualSpacing w:val="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Khoa Khoa học và Kỹ thuật Máy tính</w:t>
          </w:r>
          <w:r w:rsidDel="00000000" w:rsidR="00000000" w:rsidRPr="00000000">
            <w:rPr>
              <w:rtl w:val="0"/>
            </w:rPr>
          </w:r>
        </w:p>
      </w:tc>
    </w:tr>
  </w:tbl>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tabs>
        <w:tab w:val="left" w:pos="1701"/>
      </w:tabs>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432" w:hanging="432"/>
      </w:pPr>
      <w:rPr/>
    </w:lvl>
    <w:lvl w:ilvl="1">
      <w:start w:val="1"/>
      <w:numFmt w:val="decimal"/>
      <w:lvlText w:val="%1.%2"/>
      <w:lvlJc w:val="left"/>
      <w:pPr>
        <w:ind w:left="576" w:hanging="576"/>
      </w:pPr>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1080" w:hanging="360"/>
      </w:pPr>
      <w:rPr>
        <w:rFonts w:ascii="Times New Roman" w:cs="Times New Roman" w:eastAsia="Times New Roman" w:hAnsi="Times New Roman"/>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6"/>
        <w:szCs w:val="26"/>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480" w:lineRule="auto"/>
      <w:ind w:left="432" w:hanging="432"/>
      <w:contextualSpacing w:val="0"/>
    </w:pPr>
    <w:rPr>
      <w:b w:val="1"/>
      <w:sz w:val="28"/>
      <w:szCs w:val="28"/>
    </w:rPr>
  </w:style>
  <w:style w:type="paragraph" w:styleId="Heading2">
    <w:name w:val="heading 2"/>
    <w:basedOn w:val="Normal"/>
    <w:next w:val="Normal"/>
    <w:pPr>
      <w:keepNext w:val="1"/>
      <w:keepLines w:val="1"/>
      <w:spacing w:after="0" w:before="200" w:lineRule="auto"/>
      <w:ind w:left="576" w:hanging="576"/>
      <w:contextualSpacing w:val="0"/>
    </w:pPr>
    <w:rPr/>
  </w:style>
  <w:style w:type="paragraph" w:styleId="Heading3">
    <w:name w:val="heading 3"/>
    <w:basedOn w:val="Normal"/>
    <w:next w:val="Normal"/>
    <w:pPr>
      <w:keepNext w:val="1"/>
      <w:keepLines w:val="1"/>
      <w:spacing w:after="0" w:before="200" w:lineRule="auto"/>
      <w:ind w:left="720" w:hanging="720"/>
      <w:contextualSpacing w:val="0"/>
    </w:pPr>
    <w:rPr>
      <w:rFonts w:ascii="Cambria" w:cs="Cambria" w:eastAsia="Cambria" w:hAnsi="Cambria"/>
      <w:b w:val="1"/>
      <w:color w:val="4f81bd"/>
    </w:rPr>
  </w:style>
  <w:style w:type="paragraph" w:styleId="Heading4">
    <w:name w:val="heading 4"/>
    <w:basedOn w:val="Normal"/>
    <w:next w:val="Normal"/>
    <w:pPr>
      <w:keepNext w:val="1"/>
      <w:keepLines w:val="1"/>
      <w:spacing w:after="0" w:before="200" w:lineRule="auto"/>
      <w:ind w:left="864" w:hanging="864"/>
      <w:contextualSpacing w:val="0"/>
    </w:pPr>
    <w:rPr>
      <w:rFonts w:ascii="Cambria" w:cs="Cambria" w:eastAsia="Cambria" w:hAnsi="Cambria"/>
      <w:b w:val="1"/>
      <w:i w:val="1"/>
      <w:color w:val="4f81bd"/>
    </w:rPr>
  </w:style>
  <w:style w:type="paragraph" w:styleId="Heading5">
    <w:name w:val="heading 5"/>
    <w:basedOn w:val="Normal"/>
    <w:next w:val="Normal"/>
    <w:pPr>
      <w:keepNext w:val="1"/>
      <w:keepLines w:val="1"/>
      <w:spacing w:after="0" w:before="200" w:lineRule="auto"/>
      <w:ind w:left="1008" w:hanging="1008"/>
      <w:contextualSpacing w:val="0"/>
    </w:pPr>
    <w:rPr>
      <w:rFonts w:ascii="Cambria" w:cs="Cambria" w:eastAsia="Cambria" w:hAnsi="Cambria"/>
      <w:color w:val="243f61"/>
    </w:rPr>
  </w:style>
  <w:style w:type="paragraph" w:styleId="Heading6">
    <w:name w:val="heading 6"/>
    <w:basedOn w:val="Normal"/>
    <w:next w:val="Normal"/>
    <w:pPr>
      <w:keepNext w:val="1"/>
      <w:keepLines w:val="1"/>
      <w:spacing w:after="0" w:before="200" w:lineRule="auto"/>
      <w:ind w:left="1152" w:hanging="1152"/>
      <w:contextualSpacing w:val="0"/>
    </w:pPr>
    <w:rPr>
      <w:rFonts w:ascii="Cambria" w:cs="Cambria" w:eastAsia="Cambria" w:hAnsi="Cambria"/>
      <w:i w:val="1"/>
      <w:color w:val="243f61"/>
    </w:rPr>
  </w:style>
  <w:style w:type="paragraph" w:styleId="Title">
    <w:name w:val="Title"/>
    <w:basedOn w:val="Normal"/>
    <w:next w:val="Normal"/>
    <w:pPr>
      <w:pBdr>
        <w:bottom w:color="4f81bd" w:space="4" w:sz="8" w:val="single"/>
      </w:pBdr>
      <w:spacing w:after="300" w:line="240" w:lineRule="auto"/>
      <w:contextualSpacing w:val="1"/>
    </w:pPr>
    <w:rPr>
      <w:rFonts w:ascii="Cambria" w:cs="Cambria" w:eastAsia="Cambria" w:hAnsi="Cambria"/>
      <w:color w:val="17365d"/>
      <w:sz w:val="52"/>
      <w:szCs w:val="5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6.png"/><Relationship Id="rId7" Type="http://schemas.openxmlformats.org/officeDocument/2006/relationships/image" Target="media/image7.png"/><Relationship Id="rId8" Type="http://schemas.openxmlformats.org/officeDocument/2006/relationships/image" Target="media/image5.jpg"/></Relationships>
</file>

<file path=word/_rels/fontTable.xml.rels><?xml version="1.0" encoding="UTF-8" standalone="yes"?><Relationships xmlns="http://schemas.openxmlformats.org/package/2006/relationships"><Relationship Id="rId1" Type="http://schemas.openxmlformats.org/officeDocument/2006/relationships/font" Target="fonts/Cardo-regular.ttf"/><Relationship Id="rId2" Type="http://schemas.openxmlformats.org/officeDocument/2006/relationships/font" Target="fonts/Cardo-bold.ttf"/><Relationship Id="rId3" Type="http://schemas.openxmlformats.org/officeDocument/2006/relationships/font" Target="fonts/Cardo-italic.ttf"/><Relationship Id="rId4" Type="http://schemas.openxmlformats.org/officeDocument/2006/relationships/font" Target="fonts/Caudex-regular.ttf"/><Relationship Id="rId5" Type="http://schemas.openxmlformats.org/officeDocument/2006/relationships/font" Target="fonts/Caudex-bold.ttf"/><Relationship Id="rId6" Type="http://schemas.openxmlformats.org/officeDocument/2006/relationships/font" Target="fonts/Caudex-italic.ttf"/><Relationship Id="rId7" Type="http://schemas.openxmlformats.org/officeDocument/2006/relationships/font" Target="fonts/Caudex-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